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spacing w:after="0" w:before="0" w:lineRule="auto"/>
        <w:rPr>
          <w:rFonts w:ascii="Calibri" w:cs="Calibri" w:eastAsia="Calibri" w:hAnsi="Calibri"/>
        </w:rPr>
      </w:pPr>
      <w:bookmarkStart w:colFirst="0" w:colLast="0" w:name="_heading=h.gjdgxs" w:id="0"/>
      <w:bookmarkEnd w:id="0"/>
      <w:r w:rsidDel="00000000" w:rsidR="00000000" w:rsidRPr="00000000">
        <w:rPr>
          <w:rFonts w:ascii="Calibri" w:cs="Calibri" w:eastAsia="Calibri" w:hAnsi="Calibri"/>
          <w:rtl w:val="0"/>
        </w:rPr>
        <w:t xml:space="preserve">CHILD LABOUR POLICY</w:t>
      </w:r>
    </w:p>
    <w:p w:rsidR="00000000" w:rsidDel="00000000" w:rsidP="00000000" w:rsidRDefault="00000000" w:rsidRPr="00000000" w14:paraId="00000002">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03">
      <w:pPr>
        <w:ind w:right="119"/>
        <w:rPr>
          <w:rFonts w:ascii="Calibri" w:cs="Calibri" w:eastAsia="Calibri" w:hAnsi="Calibri"/>
        </w:rPr>
      </w:pPr>
      <w:r w:rsidDel="00000000" w:rsidR="00000000" w:rsidRPr="00000000">
        <w:rPr>
          <w:rFonts w:ascii="Calibri" w:cs="Calibri" w:eastAsia="Calibri" w:hAnsi="Calibri"/>
          <w:rtl w:val="0"/>
        </w:rPr>
        <w:t xml:space="preserve">[Organization Name] is dedicated to ensuring that all of our working practices adhere to and respect the human rights of our partners, clients, employees, and contractors. Modern slavery is a crime and is a violation of a person’s fundamental human rights. Slavery can include forced labour, human trafficking, servitude, and compulsory labour for the purposes of personal or commercial gain. The International Labour Organization (ILO) and the Committee on the Rights of the Child have recently called for the international community to take drastic action to reduce the rising child labour numbers across the globe. </w:t>
      </w:r>
    </w:p>
    <w:p w:rsidR="00000000" w:rsidDel="00000000" w:rsidP="00000000" w:rsidRDefault="00000000" w:rsidRPr="00000000" w14:paraId="00000004">
      <w:pPr>
        <w:ind w:right="119"/>
        <w:rPr>
          <w:rFonts w:ascii="Calibri" w:cs="Calibri" w:eastAsia="Calibri" w:hAnsi="Calibri"/>
        </w:rPr>
      </w:pPr>
      <w:r w:rsidDel="00000000" w:rsidR="00000000" w:rsidRPr="00000000">
        <w:rPr>
          <w:rtl w:val="0"/>
        </w:rPr>
      </w:r>
    </w:p>
    <w:p w:rsidR="00000000" w:rsidDel="00000000" w:rsidP="00000000" w:rsidRDefault="00000000" w:rsidRPr="00000000" w14:paraId="00000005">
      <w:pPr>
        <w:ind w:right="119"/>
        <w:rPr>
          <w:rFonts w:ascii="Calibri" w:cs="Calibri" w:eastAsia="Calibri" w:hAnsi="Calibri"/>
        </w:rPr>
      </w:pPr>
      <w:r w:rsidDel="00000000" w:rsidR="00000000" w:rsidRPr="00000000">
        <w:rPr>
          <w:rFonts w:ascii="Calibri" w:cs="Calibri" w:eastAsia="Calibri" w:hAnsi="Calibri"/>
          <w:rtl w:val="0"/>
        </w:rPr>
        <w:t xml:space="preserve">[Organization Name] believes children have a fundamental right to education, healthcare, and social protection and will align all policies with the ILO and UN’s call to accelerate progress towards eliminating child labour by 2025. </w:t>
      </w:r>
    </w:p>
    <w:p w:rsidR="00000000" w:rsidDel="00000000" w:rsidP="00000000" w:rsidRDefault="00000000" w:rsidRPr="00000000" w14:paraId="00000006">
      <w:pPr>
        <w:ind w:right="119"/>
        <w:rPr>
          <w:rFonts w:ascii="Calibri" w:cs="Calibri" w:eastAsia="Calibri" w:hAnsi="Calibri"/>
        </w:rPr>
      </w:pPr>
      <w:r w:rsidDel="00000000" w:rsidR="00000000" w:rsidRPr="00000000">
        <w:rPr>
          <w:rtl w:val="0"/>
        </w:rPr>
      </w:r>
    </w:p>
    <w:p w:rsidR="00000000" w:rsidDel="00000000" w:rsidP="00000000" w:rsidRDefault="00000000" w:rsidRPr="00000000" w14:paraId="00000007">
      <w:pPr>
        <w:ind w:right="119"/>
        <w:rPr>
          <w:rFonts w:ascii="Calibri" w:cs="Calibri" w:eastAsia="Calibri" w:hAnsi="Calibri"/>
        </w:rPr>
      </w:pPr>
      <w:r w:rsidDel="00000000" w:rsidR="00000000" w:rsidRPr="00000000">
        <w:rPr>
          <w:rFonts w:ascii="Calibri" w:cs="Calibri" w:eastAsia="Calibri" w:hAnsi="Calibri"/>
          <w:rtl w:val="0"/>
        </w:rPr>
        <w:t xml:space="preserve">[Organization Name] has a zero-tolerance policy approach to modern slavery and child labour, and will act with integrity and adhere to strong ethical practices in all of its business and employment agreements. </w:t>
      </w:r>
    </w:p>
    <w:p w:rsidR="00000000" w:rsidDel="00000000" w:rsidP="00000000" w:rsidRDefault="00000000" w:rsidRPr="00000000" w14:paraId="00000008">
      <w:pPr>
        <w:ind w:right="119"/>
        <w:rPr>
          <w:rFonts w:ascii="Calibri" w:cs="Calibri" w:eastAsia="Calibri" w:hAnsi="Calibri"/>
        </w:rPr>
      </w:pPr>
      <w:r w:rsidDel="00000000" w:rsidR="00000000" w:rsidRPr="00000000">
        <w:rPr>
          <w:rtl w:val="0"/>
        </w:rPr>
      </w:r>
    </w:p>
    <w:p w:rsidR="00000000" w:rsidDel="00000000" w:rsidP="00000000" w:rsidRDefault="00000000" w:rsidRPr="00000000" w14:paraId="00000009">
      <w:pPr>
        <w:ind w:right="119"/>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SCOPE</w:t>
      </w:r>
    </w:p>
    <w:p w:rsidR="00000000" w:rsidDel="00000000" w:rsidP="00000000" w:rsidRDefault="00000000" w:rsidRPr="00000000" w14:paraId="0000000A">
      <w:pPr>
        <w:ind w:right="119"/>
        <w:rPr>
          <w:rFonts w:ascii="Calibri" w:cs="Calibri" w:eastAsia="Calibri" w:hAnsi="Calibri"/>
        </w:rPr>
      </w:pPr>
      <w:r w:rsidDel="00000000" w:rsidR="00000000" w:rsidRPr="00000000">
        <w:rPr>
          <w:rtl w:val="0"/>
        </w:rPr>
      </w:r>
    </w:p>
    <w:p w:rsidR="00000000" w:rsidDel="00000000" w:rsidP="00000000" w:rsidRDefault="00000000" w:rsidRPr="00000000" w14:paraId="0000000B">
      <w:pPr>
        <w:ind w:right="119"/>
        <w:rPr>
          <w:rFonts w:ascii="Calibri" w:cs="Calibri" w:eastAsia="Calibri" w:hAnsi="Calibri"/>
        </w:rPr>
      </w:pPr>
      <w:r w:rsidDel="00000000" w:rsidR="00000000" w:rsidRPr="00000000">
        <w:rPr>
          <w:rFonts w:ascii="Calibri" w:cs="Calibri" w:eastAsia="Calibri" w:hAnsi="Calibri"/>
          <w:rtl w:val="0"/>
        </w:rPr>
        <w:t xml:space="preserve">This policy applies to [Organization Name], its clients, and anyone working on behalf of [Organization Name] including service providers, suppliers, volunteers, contractors, consultants, and third-party representatives. </w:t>
      </w:r>
    </w:p>
    <w:p w:rsidR="00000000" w:rsidDel="00000000" w:rsidP="00000000" w:rsidRDefault="00000000" w:rsidRPr="00000000" w14:paraId="0000000C">
      <w:pPr>
        <w:ind w:right="119"/>
        <w:rPr>
          <w:rFonts w:ascii="Calibri" w:cs="Calibri" w:eastAsia="Calibri" w:hAnsi="Calibri"/>
        </w:rPr>
      </w:pPr>
      <w:r w:rsidDel="00000000" w:rsidR="00000000" w:rsidRPr="00000000">
        <w:rPr>
          <w:rtl w:val="0"/>
        </w:rPr>
      </w:r>
    </w:p>
    <w:p w:rsidR="00000000" w:rsidDel="00000000" w:rsidP="00000000" w:rsidRDefault="00000000" w:rsidRPr="00000000" w14:paraId="0000000D">
      <w:pPr>
        <w:ind w:right="119"/>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POLICY</w:t>
      </w:r>
    </w:p>
    <w:p w:rsidR="00000000" w:rsidDel="00000000" w:rsidP="00000000" w:rsidRDefault="00000000" w:rsidRPr="00000000" w14:paraId="0000000E">
      <w:pPr>
        <w:ind w:right="119"/>
        <w:rPr>
          <w:rFonts w:ascii="Calibri" w:cs="Calibri" w:eastAsia="Calibri" w:hAnsi="Calibri"/>
        </w:rPr>
      </w:pPr>
      <w:r w:rsidDel="00000000" w:rsidR="00000000" w:rsidRPr="00000000">
        <w:rPr>
          <w:rtl w:val="0"/>
        </w:rPr>
      </w:r>
    </w:p>
    <w:p w:rsidR="00000000" w:rsidDel="00000000" w:rsidP="00000000" w:rsidRDefault="00000000" w:rsidRPr="00000000" w14:paraId="0000000F">
      <w:pPr>
        <w:ind w:right="119"/>
        <w:rPr>
          <w:rFonts w:ascii="Calibri" w:cs="Calibri" w:eastAsia="Calibri" w:hAnsi="Calibri"/>
        </w:rPr>
      </w:pPr>
      <w:r w:rsidDel="00000000" w:rsidR="00000000" w:rsidRPr="00000000">
        <w:rPr>
          <w:rFonts w:ascii="Calibri" w:cs="Calibri" w:eastAsia="Calibri" w:hAnsi="Calibri"/>
          <w:rtl w:val="0"/>
        </w:rPr>
        <w:t xml:space="preserve">[Organization Name] will not contract with any organization and/or client or person who is engaged in the use of child labour, or forced or trafficked labour, including slavery and servitude. </w:t>
      </w:r>
    </w:p>
    <w:p w:rsidR="00000000" w:rsidDel="00000000" w:rsidP="00000000" w:rsidRDefault="00000000" w:rsidRPr="00000000" w14:paraId="00000010">
      <w:pPr>
        <w:ind w:right="119"/>
        <w:rPr>
          <w:rFonts w:ascii="Calibri" w:cs="Calibri" w:eastAsia="Calibri" w:hAnsi="Calibri"/>
        </w:rPr>
      </w:pPr>
      <w:r w:rsidDel="00000000" w:rsidR="00000000" w:rsidRPr="00000000">
        <w:rPr>
          <w:rtl w:val="0"/>
        </w:rPr>
      </w:r>
    </w:p>
    <w:p w:rsidR="00000000" w:rsidDel="00000000" w:rsidP="00000000" w:rsidRDefault="00000000" w:rsidRPr="00000000" w14:paraId="00000011">
      <w:pPr>
        <w:ind w:right="119"/>
        <w:rPr>
          <w:rFonts w:ascii="Calibri" w:cs="Calibri" w:eastAsia="Calibri" w:hAnsi="Calibri"/>
        </w:rPr>
      </w:pPr>
      <w:r w:rsidDel="00000000" w:rsidR="00000000" w:rsidRPr="00000000">
        <w:rPr>
          <w:rFonts w:ascii="Calibri" w:cs="Calibri" w:eastAsia="Calibri" w:hAnsi="Calibri"/>
          <w:rtl w:val="0"/>
        </w:rPr>
        <w:t xml:space="preserve">[Organization Name] will take the following actions to identify risks of child labour/modern slavery and human trafficking within our business. </w:t>
      </w:r>
    </w:p>
    <w:p w:rsidR="00000000" w:rsidDel="00000000" w:rsidP="00000000" w:rsidRDefault="00000000" w:rsidRPr="00000000" w14:paraId="00000012">
      <w:pPr>
        <w:ind w:right="119"/>
        <w:rPr>
          <w:rFonts w:ascii="Calibri" w:cs="Calibri" w:eastAsia="Calibri" w:hAnsi="Calibri"/>
        </w:rPr>
      </w:pPr>
      <w:r w:rsidDel="00000000" w:rsidR="00000000" w:rsidRPr="00000000">
        <w:rPr>
          <w:rtl w:val="0"/>
        </w:rPr>
      </w:r>
    </w:p>
    <w:p w:rsidR="00000000" w:rsidDel="00000000" w:rsidP="00000000" w:rsidRDefault="00000000" w:rsidRPr="00000000" w14:paraId="00000013">
      <w:pPr>
        <w:numPr>
          <w:ilvl w:val="0"/>
          <w:numId w:val="1"/>
        </w:numPr>
        <w:ind w:left="720" w:right="119" w:hanging="360"/>
        <w:rPr>
          <w:rFonts w:ascii="Calibri" w:cs="Calibri" w:eastAsia="Calibri" w:hAnsi="Calibri"/>
        </w:rPr>
      </w:pPr>
      <w:r w:rsidDel="00000000" w:rsidR="00000000" w:rsidRPr="00000000">
        <w:rPr>
          <w:rFonts w:ascii="Calibri" w:cs="Calibri" w:eastAsia="Calibri" w:hAnsi="Calibri"/>
          <w:rtl w:val="0"/>
        </w:rPr>
        <w:t xml:space="preserve">We will assess any risks associated with child labour, human trafficking, and forced labour which could be associated with our supply chain. This could include a study of the geographic area or include the products that are being received from purchasers, up to and including the nature of the business transaction itself. </w:t>
      </w:r>
    </w:p>
    <w:p w:rsidR="00000000" w:rsidDel="00000000" w:rsidP="00000000" w:rsidRDefault="00000000" w:rsidRPr="00000000" w14:paraId="00000014">
      <w:pPr>
        <w:ind w:right="119"/>
        <w:rPr>
          <w:rFonts w:ascii="Calibri" w:cs="Calibri" w:eastAsia="Calibri" w:hAnsi="Calibri"/>
        </w:rPr>
      </w:pPr>
      <w:r w:rsidDel="00000000" w:rsidR="00000000" w:rsidRPr="00000000">
        <w:rPr>
          <w:rtl w:val="0"/>
        </w:rPr>
      </w:r>
    </w:p>
    <w:p w:rsidR="00000000" w:rsidDel="00000000" w:rsidP="00000000" w:rsidRDefault="00000000" w:rsidRPr="00000000" w14:paraId="00000015">
      <w:pPr>
        <w:numPr>
          <w:ilvl w:val="0"/>
          <w:numId w:val="1"/>
        </w:numPr>
        <w:ind w:left="720" w:right="119" w:hanging="360"/>
        <w:rPr>
          <w:rFonts w:ascii="Calibri" w:cs="Calibri" w:eastAsia="Calibri" w:hAnsi="Calibri"/>
        </w:rPr>
      </w:pPr>
      <w:r w:rsidDel="00000000" w:rsidR="00000000" w:rsidRPr="00000000">
        <w:rPr>
          <w:rFonts w:ascii="Calibri" w:cs="Calibri" w:eastAsia="Calibri" w:hAnsi="Calibri"/>
          <w:rtl w:val="0"/>
        </w:rPr>
        <w:t xml:space="preserve">We will ensure that due diligence is carried out by asking our suppliers to provide information on their own policies regarding their sourcing of goods and services, as well as their employment practices. </w:t>
      </w:r>
    </w:p>
    <w:p w:rsidR="00000000" w:rsidDel="00000000" w:rsidP="00000000" w:rsidRDefault="00000000" w:rsidRPr="00000000" w14:paraId="00000016">
      <w:pPr>
        <w:ind w:right="119"/>
        <w:rPr>
          <w:rFonts w:ascii="Calibri" w:cs="Calibri" w:eastAsia="Calibri" w:hAnsi="Calibri"/>
        </w:rPr>
      </w:pPr>
      <w:r w:rsidDel="00000000" w:rsidR="00000000" w:rsidRPr="00000000">
        <w:rPr>
          <w:rtl w:val="0"/>
        </w:rPr>
      </w:r>
    </w:p>
    <w:p w:rsidR="00000000" w:rsidDel="00000000" w:rsidP="00000000" w:rsidRDefault="00000000" w:rsidRPr="00000000" w14:paraId="00000017">
      <w:pPr>
        <w:ind w:right="119"/>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Reporting Obligations</w:t>
      </w:r>
    </w:p>
    <w:p w:rsidR="00000000" w:rsidDel="00000000" w:rsidP="00000000" w:rsidRDefault="00000000" w:rsidRPr="00000000" w14:paraId="00000018">
      <w:pPr>
        <w:ind w:right="119"/>
        <w:rPr>
          <w:rFonts w:ascii="Calibri" w:cs="Calibri" w:eastAsia="Calibri" w:hAnsi="Calibri"/>
        </w:rPr>
      </w:pPr>
      <w:r w:rsidDel="00000000" w:rsidR="00000000" w:rsidRPr="00000000">
        <w:rPr>
          <w:rtl w:val="0"/>
        </w:rPr>
      </w:r>
    </w:p>
    <w:p w:rsidR="00000000" w:rsidDel="00000000" w:rsidP="00000000" w:rsidRDefault="00000000" w:rsidRPr="00000000" w14:paraId="00000019">
      <w:pPr>
        <w:ind w:right="119"/>
        <w:rPr>
          <w:rFonts w:ascii="Calibri" w:cs="Calibri" w:eastAsia="Calibri" w:hAnsi="Calibri"/>
        </w:rPr>
      </w:pPr>
      <w:r w:rsidDel="00000000" w:rsidR="00000000" w:rsidRPr="00000000">
        <w:rPr>
          <w:rFonts w:ascii="Calibri" w:cs="Calibri" w:eastAsia="Calibri" w:hAnsi="Calibri"/>
          <w:rtl w:val="0"/>
        </w:rPr>
        <w:t xml:space="preserve">All those who are contracted with [Organization Name] have a responsibility to report any actions which occur which could indicate a breach of this policy. If any employees have any concerns or suspicions regarding child labour or modern day slavery being involved in any part of our business associations, they are invited to report it to (</w:t>
      </w:r>
      <w:r w:rsidDel="00000000" w:rsidR="00000000" w:rsidRPr="00000000">
        <w:rPr>
          <w:rFonts w:ascii="Calibri" w:cs="Calibri" w:eastAsia="Calibri" w:hAnsi="Calibri"/>
          <w:highlight w:val="yellow"/>
          <w:rtl w:val="0"/>
        </w:rPr>
        <w:t xml:space="preserve">Insert Person</w:t>
      </w:r>
      <w:r w:rsidDel="00000000" w:rsidR="00000000" w:rsidRPr="00000000">
        <w:rPr>
          <w:rFonts w:ascii="Calibri" w:cs="Calibri" w:eastAsia="Calibri" w:hAnsi="Calibri"/>
          <w:rtl w:val="0"/>
        </w:rPr>
        <w:t xml:space="preserve">). All reports will be gathered in good faith and will be investigated by [Organization Name]. </w:t>
      </w:r>
    </w:p>
    <w:p w:rsidR="00000000" w:rsidDel="00000000" w:rsidP="00000000" w:rsidRDefault="00000000" w:rsidRPr="00000000" w14:paraId="0000001A">
      <w:pPr>
        <w:ind w:right="119"/>
        <w:rPr>
          <w:rFonts w:ascii="Calibri" w:cs="Calibri" w:eastAsia="Calibri" w:hAnsi="Calibri"/>
        </w:rPr>
      </w:pPr>
      <w:r w:rsidDel="00000000" w:rsidR="00000000" w:rsidRPr="00000000">
        <w:rPr>
          <w:rtl w:val="0"/>
        </w:rPr>
      </w:r>
    </w:p>
    <w:p w:rsidR="00000000" w:rsidDel="00000000" w:rsidP="00000000" w:rsidRDefault="00000000" w:rsidRPr="00000000" w14:paraId="0000001B">
      <w:pPr>
        <w:ind w:right="119"/>
        <w:rPr>
          <w:rFonts w:ascii="Calibri" w:cs="Calibri" w:eastAsia="Calibri" w:hAnsi="Calibri"/>
        </w:rPr>
      </w:pPr>
      <w:r w:rsidDel="00000000" w:rsidR="00000000" w:rsidRPr="00000000">
        <w:rPr>
          <w:rFonts w:ascii="Calibri" w:cs="Calibri" w:eastAsia="Calibri" w:hAnsi="Calibri"/>
          <w:rtl w:val="0"/>
        </w:rPr>
        <w:t xml:space="preserve">If [Organization Name], through the course of an investigation, discovers that child labour or modern slavery has occurred or is occuring, in any form, the business relationship with the offending organization will immediately be terminated.     </w:t>
      </w:r>
    </w:p>
    <w:p w:rsidR="00000000" w:rsidDel="00000000" w:rsidP="00000000" w:rsidRDefault="00000000" w:rsidRPr="00000000" w14:paraId="0000001C">
      <w:pPr>
        <w:shd w:fill="ffffff" w:val="clear"/>
        <w:rPr>
          <w:rFonts w:ascii="Calibri" w:cs="Calibri" w:eastAsia="Calibri" w:hAnsi="Calibri"/>
          <w:sz w:val="36"/>
          <w:szCs w:val="36"/>
        </w:rPr>
      </w:pPr>
      <w:r w:rsidDel="00000000" w:rsidR="00000000" w:rsidRPr="00000000">
        <w:rPr>
          <w:rtl w:val="0"/>
        </w:rPr>
      </w:r>
    </w:p>
    <w:sectPr>
      <w:headerReference r:id="rId7" w:type="default"/>
      <w:headerReference r:id="rId8" w:type="first"/>
      <w:footerReference r:id="rId9" w:type="default"/>
      <w:footerReference r:id="rId10" w:type="first"/>
      <w:pgSz w:h="15840" w:w="12240" w:orient="portrait"/>
      <w:pgMar w:bottom="1440" w:top="1440" w:left="1440" w:right="1608" w:header="27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2">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3">
    <w:pPr>
      <w:pBdr>
        <w:top w:space="0" w:sz="0" w:val="nil"/>
        <w:left w:space="0" w:sz="0" w:val="nil"/>
        <w:bottom w:space="0" w:sz="0" w:val="nil"/>
        <w:right w:space="0" w:sz="0" w:val="nil"/>
        <w:between w:space="0" w:sz="0" w:val="nil"/>
      </w:pBdr>
      <w:tabs>
        <w:tab w:val="center" w:leader="none" w:pos="4680"/>
        <w:tab w:val="right" w:leader="none" w:pos="9360"/>
      </w:tabs>
      <w:jc w:val="right"/>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tabs>
        <w:tab w:val="center" w:leader="none" w:pos="4680"/>
        <w:tab w:val="right" w:leader="none" w:pos="936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D">
    <w:pPr>
      <w:rPr/>
    </w:pPr>
    <w:r w:rsidDel="00000000" w:rsidR="00000000" w:rsidRPr="00000000">
      <w:rPr/>
      <w:drawing>
        <wp:inline distB="114300" distT="114300" distL="114300" distR="114300">
          <wp:extent cx="1428002" cy="661988"/>
          <wp:effectExtent b="0" l="0" r="0" t="0"/>
          <wp:docPr id="2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428002" cy="661988"/>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E">
    <w:pPr>
      <w:pBdr>
        <w:top w:space="0" w:sz="0" w:val="nil"/>
        <w:left w:space="0" w:sz="0" w:val="nil"/>
        <w:bottom w:space="0" w:sz="0" w:val="nil"/>
        <w:right w:space="0" w:sz="0" w:val="nil"/>
        <w:between w:space="0" w:sz="0" w:val="nil"/>
      </w:pBdr>
      <w:tabs>
        <w:tab w:val="center" w:leader="none" w:pos="4680"/>
        <w:tab w:val="right" w:leader="none" w:pos="9360"/>
      </w:tabs>
      <w:rPr/>
    </w:pPr>
    <w:r w:rsidDel="00000000" w:rsidR="00000000" w:rsidRPr="00000000">
      <w:rPr>
        <w:rtl w:val="0"/>
      </w:rPr>
    </w:r>
  </w:p>
  <w:p w:rsidR="00000000" w:rsidDel="00000000" w:rsidP="00000000" w:rsidRDefault="00000000" w:rsidRPr="00000000" w14:paraId="0000001F">
    <w:pPr>
      <w:tabs>
        <w:tab w:val="center" w:leader="none" w:pos="4680"/>
      </w:tabs>
      <w:jc w:val="center"/>
      <w:rPr>
        <w:rFonts w:ascii="Calibri" w:cs="Calibri" w:eastAsia="Calibri" w:hAnsi="Calibri"/>
      </w:rPr>
    </w:pPr>
    <w:r w:rsidDel="00000000" w:rsidR="00000000" w:rsidRPr="00000000">
      <w:rPr>
        <w:rFonts w:ascii="Calibri" w:cs="Calibri" w:eastAsia="Calibri" w:hAnsi="Calibri"/>
      </w:rPr>
      <w:drawing>
        <wp:inline distB="0" distT="0" distL="114300" distR="114300">
          <wp:extent cx="1854200" cy="542925"/>
          <wp:effectExtent b="0" l="0" r="0" t="0"/>
          <wp:docPr descr="Logo, company name&#10;&#10;Description automatically generated" id="24" name="image2.jpg"/>
          <a:graphic>
            <a:graphicData uri="http://schemas.openxmlformats.org/drawingml/2006/picture">
              <pic:pic>
                <pic:nvPicPr>
                  <pic:cNvPr descr="Logo, company name&#10;&#10;Description automatically generated" id="0" name="image2.jpg"/>
                  <pic:cNvPicPr preferRelativeResize="0"/>
                </pic:nvPicPr>
                <pic:blipFill>
                  <a:blip r:embed="rId1"/>
                  <a:srcRect b="0" l="0" r="0" t="0"/>
                  <a:stretch>
                    <a:fillRect/>
                  </a:stretch>
                </pic:blipFill>
                <pic:spPr>
                  <a:xfrm>
                    <a:off x="0" y="0"/>
                    <a:ext cx="1854200" cy="542925"/>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tabs>
        <w:tab w:val="center" w:leader="none" w:pos="4680"/>
      </w:tabs>
      <w:jc w:val="center"/>
      <w:rPr>
        <w:rFonts w:ascii="Calibri" w:cs="Calibri" w:eastAsia="Calibri" w:hAnsi="Calibri"/>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tabs>
        <w:tab w:val="center" w:leader="none" w:pos="4680"/>
        <w:tab w:val="right" w:leader="none" w:pos="9360"/>
      </w:tabs>
      <w:rPr>
        <w:sz w:val="4"/>
        <w:szCs w:val="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Helvetica Neue" w:cs="Helvetica Neue" w:eastAsia="Helvetica Neue" w:hAnsi="Helvetica Neue"/>
        <w:sz w:val="22"/>
        <w:szCs w:val="22"/>
        <w:lang w:val="en-C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jc w:val="center"/>
    </w:pPr>
    <w:rPr>
      <w:rFonts w:ascii="Open Sans" w:cs="Open Sans" w:eastAsia="Open Sans" w:hAnsi="Open Sans"/>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jc w:val="center"/>
    </w:pPr>
    <w:rPr>
      <w:rFonts w:ascii="Open Sans" w:cs="Open Sans" w:eastAsia="Open Sans" w:hAnsi="Open Sans"/>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jc w:val="center"/>
    </w:pPr>
    <w:rPr>
      <w:rFonts w:ascii="Open Sans" w:cs="Open Sans" w:eastAsia="Open Sans" w:hAnsi="Open Sans"/>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jc w:val="center"/>
    </w:pPr>
    <w:rPr>
      <w:rFonts w:ascii="Open Sans" w:cs="Open Sans" w:eastAsia="Open Sans" w:hAnsi="Open Sans"/>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jc w:val="center"/>
    </w:pPr>
    <w:rPr>
      <w:rFonts w:ascii="Open Sans" w:cs="Open Sans" w:eastAsia="Open Sans" w:hAnsi="Open Sans"/>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rsid w:val="001A7736"/>
    <w:rPr>
      <w:rFonts w:ascii="Helvetica" w:hAnsi="Helvetica"/>
    </w:rPr>
  </w:style>
  <w:style w:type="paragraph" w:styleId="Heading1">
    <w:name w:val="heading 1"/>
    <w:basedOn w:val="Normal"/>
    <w:next w:val="Normal"/>
    <w:link w:val="Heading1Char"/>
    <w:uiPriority w:val="9"/>
    <w:qFormat w:val="1"/>
    <w:pPr>
      <w:keepNext w:val="1"/>
      <w:keepLines w:val="1"/>
      <w:spacing w:after="120" w:before="400"/>
      <w:outlineLvl w:val="0"/>
    </w:pPr>
    <w:rPr>
      <w:sz w:val="40"/>
      <w:szCs w:val="40"/>
    </w:rPr>
  </w:style>
  <w:style w:type="paragraph" w:styleId="Heading2">
    <w:name w:val="heading 2"/>
    <w:basedOn w:val="Normal"/>
    <w:next w:val="Normal"/>
    <w:link w:val="Heading2Char"/>
    <w:uiPriority w:val="9"/>
    <w:unhideWhenUsed w:val="1"/>
    <w:qFormat w:val="1"/>
    <w:rsid w:val="00BC1524"/>
    <w:pPr>
      <w:keepNext w:val="1"/>
      <w:keepLines w:val="1"/>
      <w:spacing w:after="120" w:before="360"/>
      <w:jc w:val="center"/>
      <w:outlineLvl w:val="1"/>
    </w:pPr>
    <w:rPr>
      <w:rFonts w:ascii="Open Sans" w:hAnsi="Open Sans"/>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CommentText">
    <w:name w:val="annotation text"/>
    <w:basedOn w:val="Normal"/>
    <w:link w:val="CommentTextChar"/>
    <w:uiPriority w:val="99"/>
    <w:semiHidden w:val="1"/>
    <w:unhideWhenUsed w:val="1"/>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BalloonText">
    <w:name w:val="Balloon Text"/>
    <w:basedOn w:val="Normal"/>
    <w:link w:val="BalloonTextChar"/>
    <w:uiPriority w:val="99"/>
    <w:semiHidden w:val="1"/>
    <w:unhideWhenUsed w:val="1"/>
    <w:rsid w:val="003458AA"/>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3458AA"/>
    <w:rPr>
      <w:rFonts w:ascii="Segoe UI" w:cs="Segoe UI" w:hAnsi="Segoe UI"/>
      <w:sz w:val="18"/>
      <w:szCs w:val="18"/>
    </w:rPr>
  </w:style>
  <w:style w:type="paragraph" w:styleId="TOCHeading">
    <w:name w:val="TOC Heading"/>
    <w:basedOn w:val="Heading1"/>
    <w:next w:val="Normal"/>
    <w:uiPriority w:val="39"/>
    <w:unhideWhenUsed w:val="1"/>
    <w:qFormat w:val="1"/>
    <w:rsid w:val="00B45DA1"/>
    <w:pPr>
      <w:spacing w:after="0" w:before="240" w:line="259" w:lineRule="auto"/>
      <w:outlineLvl w:val="9"/>
    </w:pPr>
    <w:rPr>
      <w:rFonts w:asciiTheme="majorHAnsi" w:cstheme="majorBidi" w:eastAsiaTheme="majorEastAsia" w:hAnsiTheme="majorHAnsi"/>
      <w:color w:val="365f91" w:themeColor="accent1" w:themeShade="0000BF"/>
      <w:sz w:val="32"/>
      <w:szCs w:val="32"/>
      <w:lang w:eastAsia="en-US" w:val="en-US"/>
    </w:rPr>
  </w:style>
  <w:style w:type="paragraph" w:styleId="Style1" w:customStyle="1">
    <w:name w:val="Style1"/>
    <w:basedOn w:val="Heading1"/>
    <w:link w:val="Style1Char"/>
    <w:qFormat w:val="1"/>
    <w:rsid w:val="00B45DA1"/>
    <w:pPr>
      <w:jc w:val="center"/>
    </w:pPr>
    <w:rPr>
      <w:rFonts w:ascii="Open Sans" w:hAnsi="Open Sans"/>
      <w:sz w:val="36"/>
    </w:rPr>
  </w:style>
  <w:style w:type="paragraph" w:styleId="TOC1">
    <w:name w:val="toc 1"/>
    <w:basedOn w:val="Normal"/>
    <w:next w:val="Normal"/>
    <w:autoRedefine w:val="1"/>
    <w:uiPriority w:val="39"/>
    <w:unhideWhenUsed w:val="1"/>
    <w:rsid w:val="00B45DA1"/>
    <w:pPr>
      <w:spacing w:after="100"/>
    </w:pPr>
  </w:style>
  <w:style w:type="character" w:styleId="Heading1Char" w:customStyle="1">
    <w:name w:val="Heading 1 Char"/>
    <w:basedOn w:val="DefaultParagraphFont"/>
    <w:link w:val="Heading1"/>
    <w:uiPriority w:val="9"/>
    <w:rsid w:val="00B45DA1"/>
    <w:rPr>
      <w:sz w:val="40"/>
      <w:szCs w:val="40"/>
    </w:rPr>
  </w:style>
  <w:style w:type="character" w:styleId="Style1Char" w:customStyle="1">
    <w:name w:val="Style1 Char"/>
    <w:basedOn w:val="Heading1Char"/>
    <w:link w:val="Style1"/>
    <w:rsid w:val="00B45DA1"/>
    <w:rPr>
      <w:rFonts w:ascii="Open Sans" w:hAnsi="Open Sans"/>
      <w:sz w:val="36"/>
      <w:szCs w:val="40"/>
    </w:rPr>
  </w:style>
  <w:style w:type="character" w:styleId="Hyperlink">
    <w:name w:val="Hyperlink"/>
    <w:basedOn w:val="DefaultParagraphFont"/>
    <w:uiPriority w:val="99"/>
    <w:unhideWhenUsed w:val="1"/>
    <w:rsid w:val="00B45DA1"/>
    <w:rPr>
      <w:color w:val="0000ff" w:themeColor="hyperlink"/>
      <w:u w:val="single"/>
    </w:rPr>
  </w:style>
  <w:style w:type="paragraph" w:styleId="Header">
    <w:name w:val="header"/>
    <w:basedOn w:val="Normal"/>
    <w:link w:val="HeaderChar"/>
    <w:uiPriority w:val="99"/>
    <w:unhideWhenUsed w:val="1"/>
    <w:rsid w:val="009C2394"/>
    <w:pPr>
      <w:tabs>
        <w:tab w:val="center" w:pos="4680"/>
        <w:tab w:val="right" w:pos="9360"/>
      </w:tabs>
    </w:pPr>
  </w:style>
  <w:style w:type="character" w:styleId="HeaderChar" w:customStyle="1">
    <w:name w:val="Header Char"/>
    <w:basedOn w:val="DefaultParagraphFont"/>
    <w:link w:val="Header"/>
    <w:uiPriority w:val="99"/>
    <w:rsid w:val="009C2394"/>
  </w:style>
  <w:style w:type="paragraph" w:styleId="Footer">
    <w:name w:val="footer"/>
    <w:basedOn w:val="Normal"/>
    <w:link w:val="FooterChar"/>
    <w:uiPriority w:val="99"/>
    <w:unhideWhenUsed w:val="1"/>
    <w:rsid w:val="009C2394"/>
    <w:pPr>
      <w:tabs>
        <w:tab w:val="center" w:pos="4680"/>
        <w:tab w:val="right" w:pos="9360"/>
      </w:tabs>
    </w:pPr>
  </w:style>
  <w:style w:type="character" w:styleId="FooterChar" w:customStyle="1">
    <w:name w:val="Footer Char"/>
    <w:basedOn w:val="DefaultParagraphFont"/>
    <w:link w:val="Footer"/>
    <w:uiPriority w:val="99"/>
    <w:rsid w:val="009C2394"/>
  </w:style>
  <w:style w:type="paragraph" w:styleId="NormalWeb">
    <w:name w:val="Normal (Web)"/>
    <w:basedOn w:val="Normal"/>
    <w:uiPriority w:val="99"/>
    <w:unhideWhenUsed w:val="1"/>
    <w:rsid w:val="009C2394"/>
    <w:pPr>
      <w:spacing w:after="100" w:afterAutospacing="1" w:before="100" w:beforeAutospacing="1"/>
    </w:pPr>
    <w:rPr>
      <w:rFonts w:ascii="Times New Roman" w:cs="Times New Roman" w:eastAsia="Times New Roman" w:hAnsi="Times New Roman"/>
      <w:sz w:val="24"/>
      <w:szCs w:val="24"/>
    </w:rPr>
  </w:style>
  <w:style w:type="paragraph" w:styleId="NoSpacing">
    <w:name w:val="No Spacing"/>
    <w:link w:val="NoSpacingChar"/>
    <w:uiPriority w:val="1"/>
    <w:qFormat w:val="1"/>
    <w:rsid w:val="00E070A6"/>
    <w:rPr>
      <w:rFonts w:asciiTheme="minorHAnsi" w:cstheme="minorBidi" w:eastAsiaTheme="minorEastAsia" w:hAnsiTheme="minorHAnsi"/>
      <w:lang w:eastAsia="en-US" w:val="en-US"/>
    </w:rPr>
  </w:style>
  <w:style w:type="character" w:styleId="NoSpacingChar" w:customStyle="1">
    <w:name w:val="No Spacing Char"/>
    <w:basedOn w:val="DefaultParagraphFont"/>
    <w:link w:val="NoSpacing"/>
    <w:uiPriority w:val="1"/>
    <w:rsid w:val="00E070A6"/>
    <w:rPr>
      <w:rFonts w:asciiTheme="minorHAnsi" w:cstheme="minorBidi" w:eastAsiaTheme="minorEastAsia" w:hAnsiTheme="minorHAnsi"/>
      <w:lang w:eastAsia="en-US" w:val="en-US"/>
    </w:rPr>
  </w:style>
  <w:style w:type="character" w:styleId="apple-tab-span" w:customStyle="1">
    <w:name w:val="apple-tab-span"/>
    <w:basedOn w:val="DefaultParagraphFont"/>
    <w:rsid w:val="00A4417E"/>
  </w:style>
  <w:style w:type="paragraph" w:styleId="ListParagraph">
    <w:name w:val="List Paragraph"/>
    <w:basedOn w:val="Normal"/>
    <w:uiPriority w:val="34"/>
    <w:qFormat w:val="1"/>
    <w:rsid w:val="005128D2"/>
    <w:pPr>
      <w:ind w:left="720"/>
      <w:contextualSpacing w:val="1"/>
    </w:pPr>
  </w:style>
  <w:style w:type="paragraph" w:styleId="TOC2">
    <w:name w:val="toc 2"/>
    <w:basedOn w:val="Normal"/>
    <w:next w:val="Normal"/>
    <w:autoRedefine w:val="1"/>
    <w:uiPriority w:val="39"/>
    <w:unhideWhenUsed w:val="1"/>
    <w:rsid w:val="006B4069"/>
    <w:pPr>
      <w:spacing w:after="100"/>
      <w:ind w:left="220"/>
    </w:pPr>
  </w:style>
  <w:style w:type="paragraph" w:styleId="Style2" w:customStyle="1">
    <w:name w:val="Style2"/>
    <w:basedOn w:val="Heading2"/>
    <w:link w:val="Style2Char"/>
    <w:qFormat w:val="1"/>
    <w:rsid w:val="006B4069"/>
  </w:style>
  <w:style w:type="character" w:styleId="Heading2Char" w:customStyle="1">
    <w:name w:val="Heading 2 Char"/>
    <w:basedOn w:val="DefaultParagraphFont"/>
    <w:link w:val="Heading2"/>
    <w:uiPriority w:val="9"/>
    <w:rsid w:val="00BC1524"/>
    <w:rPr>
      <w:rFonts w:ascii="Open Sans" w:hAnsi="Open Sans"/>
      <w:sz w:val="32"/>
      <w:szCs w:val="32"/>
    </w:rPr>
  </w:style>
  <w:style w:type="character" w:styleId="Style2Char" w:customStyle="1">
    <w:name w:val="Style2 Char"/>
    <w:basedOn w:val="Heading2Char"/>
    <w:link w:val="Style2"/>
    <w:rsid w:val="006B4069"/>
    <w:rPr>
      <w:rFonts w:ascii="Open Sans" w:hAnsi="Open Sans"/>
      <w:sz w:val="32"/>
      <w:szCs w:val="32"/>
    </w:rPr>
  </w:style>
  <w:style w:type="paragraph" w:styleId="CommentSubject">
    <w:name w:val="annotation subject"/>
    <w:basedOn w:val="CommentText"/>
    <w:next w:val="CommentText"/>
    <w:link w:val="CommentSubjectChar"/>
    <w:uiPriority w:val="99"/>
    <w:semiHidden w:val="1"/>
    <w:unhideWhenUsed w:val="1"/>
    <w:rsid w:val="00682AAA"/>
    <w:rPr>
      <w:b w:val="1"/>
      <w:bCs w:val="1"/>
    </w:rPr>
  </w:style>
  <w:style w:type="character" w:styleId="CommentSubjectChar" w:customStyle="1">
    <w:name w:val="Comment Subject Char"/>
    <w:basedOn w:val="CommentTextChar"/>
    <w:link w:val="CommentSubject"/>
    <w:uiPriority w:val="99"/>
    <w:semiHidden w:val="1"/>
    <w:rsid w:val="00682AAA"/>
    <w:rPr>
      <w:rFonts w:ascii="Helvetica" w:hAnsi="Helvetica"/>
      <w:b w:val="1"/>
      <w:bCs w:val="1"/>
      <w:sz w:val="20"/>
      <w:szCs w:val="20"/>
    </w:rPr>
  </w:style>
  <w:style w:type="table" w:styleId="a0" w:customStyle="1">
    <w:basedOn w:val="TableNormal"/>
    <w:tblPr>
      <w:tblStyleRowBandSize w:val="1"/>
      <w:tblStyleColBandSize w:val="1"/>
      <w:tblCellMar>
        <w:top w:w="15.0" w:type="dxa"/>
        <w:left w:w="15.0" w:type="dxa"/>
        <w:bottom w:w="15.0" w:type="dxa"/>
        <w:right w:w="15.0" w:type="dxa"/>
      </w:tblCellMar>
    </w:tblPr>
  </w:style>
  <w:style w:type="paragraph" w:styleId="TOC3">
    <w:name w:val="toc 3"/>
    <w:basedOn w:val="Normal"/>
    <w:next w:val="Normal"/>
    <w:autoRedefine w:val="1"/>
    <w:uiPriority w:val="39"/>
    <w:unhideWhenUsed w:val="1"/>
    <w:rsid w:val="00C6073B"/>
    <w:pPr>
      <w:spacing w:after="100"/>
      <w:ind w:left="440"/>
    </w:pPr>
  </w:style>
  <w:style w:type="table" w:styleId="a1" w:customStyle="1">
    <w:basedOn w:val="TableNormal"/>
    <w:tblPr>
      <w:tblStyleRowBandSize w:val="1"/>
      <w:tblStyleColBandSize w:val="1"/>
      <w:tblCellMar>
        <w:top w:w="15.0" w:type="dxa"/>
        <w:left w:w="15.0" w:type="dxa"/>
        <w:bottom w:w="15.0" w:type="dxa"/>
        <w:right w:w="15.0" w:type="dxa"/>
      </w:tblCellMar>
    </w:tblPr>
  </w:style>
  <w:style w:type="table" w:styleId="a2" w:customStyle="1">
    <w:basedOn w:val="TableNormal"/>
    <w:tblPr>
      <w:tblStyleRowBandSize w:val="1"/>
      <w:tblStyleColBandSize w:val="1"/>
      <w:tblCellMar>
        <w:top w:w="15.0" w:type="dxa"/>
        <w:left w:w="15.0" w:type="dxa"/>
        <w:bottom w:w="15.0" w:type="dxa"/>
        <w:right w:w="15.0" w:type="dxa"/>
      </w:tblCellMar>
    </w:tblPr>
  </w:style>
  <w:style w:type="table" w:styleId="a3" w:customStyle="1">
    <w:basedOn w:val="TableNormal"/>
    <w:tblPr>
      <w:tblStyleRowBandSize w:val="1"/>
      <w:tblStyleColBandSize w:val="1"/>
      <w:tblCellMar>
        <w:top w:w="15.0" w:type="dxa"/>
        <w:left w:w="15.0" w:type="dxa"/>
        <w:bottom w:w="15.0" w:type="dxa"/>
        <w:right w:w="15.0" w:type="dxa"/>
      </w:tblCellMar>
    </w:tblPr>
  </w:style>
  <w:style w:type="table" w:styleId="a4" w:customStyle="1">
    <w:basedOn w:val="TableNormal"/>
    <w:tblPr>
      <w:tblStyleRowBandSize w:val="1"/>
      <w:tblStyleColBandSize w:val="1"/>
      <w:tblCellMar>
        <w:top w:w="15.0" w:type="dxa"/>
        <w:left w:w="15.0" w:type="dxa"/>
        <w:bottom w:w="15.0" w:type="dxa"/>
        <w:right w:w="15.0" w:type="dxa"/>
      </w:tblCellMar>
    </w:tblPr>
  </w:style>
  <w:style w:type="character" w:styleId="FollowedHyperlink">
    <w:name w:val="FollowedHyperlink"/>
    <w:basedOn w:val="DefaultParagraphFont"/>
    <w:uiPriority w:val="99"/>
    <w:semiHidden w:val="1"/>
    <w:unhideWhenUsed w:val="1"/>
    <w:rsid w:val="00746968"/>
    <w:rPr>
      <w:color w:val="800080" w:themeColor="followedHyperlink"/>
      <w:u w:val="single"/>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wrYFal3k7dIZfP4Jt/URXK5b9Q==">CgMxLjAyCGguZ2pkZ3hzOAByITFjaDJtN0Z0MzdOSjFUWUJvR0pVSEN0SGxKOUFkN3d0ZA==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2021-06-02T18:02:00Z</dcterms:created>
  <dc:creator>Kelly</dc:creator>
</cp:coreProperties>
</file>